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D9A69">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2510690</w:t>
      </w:r>
    </w:p>
    <w:p w14:paraId="0C1193E1">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b/>
          <w:sz w:val="24"/>
        </w:rPr>
        <w:t>Bangalore, India</w:t>
      </w:r>
      <w:r>
        <w:rPr>
          <w:rFonts w:hint="eastAsia"/>
          <w:b/>
          <w:sz w:val="24"/>
        </w:rPr>
        <w:t xml:space="preserve">, </w:t>
      </w:r>
      <w:r>
        <w:rPr>
          <w:b/>
          <w:sz w:val="24"/>
        </w:rPr>
        <w:t xml:space="preserve">25 Aug </w:t>
      </w:r>
      <w:r>
        <w:rPr>
          <w:b/>
          <w:sz w:val="24"/>
        </w:rPr>
        <w:fldChar w:fldCharType="begin"/>
      </w:r>
      <w:r>
        <w:rPr>
          <w:b/>
          <w:sz w:val="24"/>
        </w:rPr>
        <w:instrText xml:space="preserve"> DOCPROPERTY  StartDate  \* MERGEFORMAT </w:instrText>
      </w:r>
      <w:r>
        <w:rPr>
          <w:b/>
          <w:sz w:val="24"/>
        </w:rPr>
        <w:fldChar w:fldCharType="end"/>
      </w:r>
      <w:r>
        <w:rPr>
          <w:b/>
          <w:sz w:val="24"/>
        </w:rPr>
        <w:t>- 29 Aug</w:t>
      </w:r>
      <w:r>
        <w:rPr>
          <w:rFonts w:ascii="Arial" w:hAnsi="Arial" w:eastAsia="宋体" w:cs="Arial"/>
          <w:b/>
          <w:sz w:val="24"/>
          <w:szCs w:val="24"/>
          <w:lang w:eastAsia="zh-CN"/>
        </w:rPr>
        <w:t>, 202</w:t>
      </w:r>
      <w:r>
        <w:rPr>
          <w:rFonts w:hint="eastAsia" w:eastAsia="宋体" w:cs="Arial"/>
          <w:b/>
          <w:sz w:val="24"/>
          <w:szCs w:val="24"/>
          <w:lang w:val="en-US" w:eastAsia="zh-CN"/>
        </w:rPr>
        <w:t>5</w:t>
      </w:r>
    </w:p>
    <w:p w14:paraId="276C1666">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7317A64F">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46D6B90E">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Perf part of R19 XR</w:t>
      </w:r>
    </w:p>
    <w:p w14:paraId="3D8E6576">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7.26.4</w:t>
      </w:r>
      <w:bookmarkStart w:id="0" w:name="_GoBack"/>
      <w:bookmarkEnd w:id="0"/>
    </w:p>
    <w:p w14:paraId="016A4D76">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45AEA9EB">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57835A9B">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Until last RAN4 meeting, the core part requirements discussion has already achieved good progress and only some small issues are suspending. In this meeting, the discussion on perf part would kick off and based on the progress in core part, we provide our analysis on perf part in this document.</w:t>
      </w:r>
    </w:p>
    <w:p w14:paraId="42F1F2C5">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4541650D">
      <w:pPr>
        <w:bidi w:val="0"/>
        <w:rPr>
          <w:rFonts w:hint="eastAsia"/>
          <w:lang w:val="en-US" w:eastAsia="zh-CN"/>
        </w:rPr>
      </w:pPr>
      <w:r>
        <w:rPr>
          <w:rFonts w:hint="eastAsia"/>
          <w:lang w:val="en-US" w:eastAsia="zh-CN"/>
        </w:rPr>
        <w:t>For the scenarios to test, the following applicable scenarios were approved in core part discussion: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29302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26674AC5">
            <w:pPr>
              <w:rPr>
                <w:rFonts w:hint="default"/>
                <w:lang w:val="en-US" w:eastAsia="zh-CN"/>
              </w:rPr>
            </w:pPr>
            <w:r>
              <w:rPr>
                <w:b/>
                <w:lang w:eastAsia="zh-CN"/>
              </w:rPr>
              <w:t xml:space="preserve">&lt; </w:t>
            </w:r>
            <w:r>
              <w:rPr>
                <w:b/>
                <w:highlight w:val="green"/>
                <w:lang w:eastAsia="zh-CN"/>
              </w:rPr>
              <w:t>Agreement</w:t>
            </w:r>
            <w:r>
              <w:rPr>
                <w:b/>
                <w:lang w:eastAsia="zh-CN"/>
              </w:rPr>
              <w:t>&gt;</w:t>
            </w:r>
            <w:r>
              <w:rPr>
                <w:lang w:eastAsia="zh-CN"/>
              </w:rPr>
              <w:t xml:space="preserve">: </w:t>
            </w:r>
            <w:r>
              <w:rPr>
                <w:rFonts w:hint="eastAsia"/>
                <w:lang w:val="en-US" w:eastAsia="zh-CN"/>
              </w:rPr>
              <w:t>112bis meeting</w:t>
            </w:r>
          </w:p>
          <w:p w14:paraId="65A0485E">
            <w:pPr>
              <w:pStyle w:val="29"/>
              <w:numPr>
                <w:ilvl w:val="0"/>
                <w:numId w:val="5"/>
              </w:numPr>
              <w:ind w:firstLineChars="0"/>
              <w:rPr>
                <w:rFonts w:eastAsia="DengXian"/>
              </w:rPr>
            </w:pPr>
            <w:r>
              <w:rPr>
                <w:rFonts w:eastAsia="DengXian"/>
              </w:rPr>
              <w:t>Frequency ranges</w:t>
            </w:r>
          </w:p>
          <w:p w14:paraId="71ACDBF5">
            <w:pPr>
              <w:pStyle w:val="29"/>
              <w:numPr>
                <w:ilvl w:val="1"/>
                <w:numId w:val="5"/>
              </w:numPr>
              <w:ind w:firstLineChars="0"/>
              <w:rPr>
                <w:rFonts w:eastAsia="DengXian"/>
              </w:rPr>
            </w:pPr>
            <w:r>
              <w:rPr>
                <w:rFonts w:eastAsia="DengXian"/>
              </w:rPr>
              <w:t>Agree on FR1 and FR2-1</w:t>
            </w:r>
          </w:p>
          <w:p w14:paraId="2C087A89">
            <w:pPr>
              <w:pStyle w:val="29"/>
              <w:numPr>
                <w:ilvl w:val="0"/>
                <w:numId w:val="5"/>
              </w:numPr>
              <w:ind w:firstLineChars="0"/>
              <w:rPr>
                <w:rFonts w:eastAsia="DengXian"/>
              </w:rPr>
            </w:pPr>
            <w:r>
              <w:rPr>
                <w:rFonts w:eastAsia="DengXian"/>
              </w:rPr>
              <w:t>Scenarios</w:t>
            </w:r>
          </w:p>
          <w:p w14:paraId="76B2A2D9">
            <w:pPr>
              <w:pStyle w:val="29"/>
              <w:numPr>
                <w:ilvl w:val="1"/>
                <w:numId w:val="5"/>
              </w:numPr>
              <w:ind w:firstLineChars="0"/>
              <w:rPr>
                <w:rFonts w:eastAsia="DengXian"/>
              </w:rPr>
            </w:pPr>
            <w:r>
              <w:rPr>
                <w:rFonts w:eastAsia="DengXian"/>
              </w:rPr>
              <w:t>Start the discussion for</w:t>
            </w:r>
          </w:p>
          <w:p w14:paraId="73C104D2">
            <w:pPr>
              <w:pStyle w:val="29"/>
              <w:numPr>
                <w:ilvl w:val="2"/>
                <w:numId w:val="5"/>
              </w:numPr>
              <w:ind w:firstLineChars="0"/>
              <w:rPr>
                <w:rFonts w:eastAsia="DengXian"/>
              </w:rPr>
            </w:pPr>
            <w:r>
              <w:rPr>
                <w:rFonts w:eastAsia="DengXian"/>
              </w:rPr>
              <w:t xml:space="preserve">NR-SA </w:t>
            </w:r>
          </w:p>
          <w:p w14:paraId="1D53704E">
            <w:pPr>
              <w:pStyle w:val="29"/>
              <w:numPr>
                <w:ilvl w:val="2"/>
                <w:numId w:val="5"/>
              </w:numPr>
              <w:ind w:firstLineChars="0"/>
              <w:rPr>
                <w:rFonts w:eastAsia="DengXian"/>
              </w:rPr>
            </w:pPr>
            <w:r>
              <w:rPr>
                <w:rFonts w:eastAsia="DengXian"/>
              </w:rPr>
              <w:t>Carrier aggregation</w:t>
            </w:r>
          </w:p>
          <w:p w14:paraId="524A048E">
            <w:pPr>
              <w:rPr>
                <w:rFonts w:hint="default"/>
                <w:lang w:val="en-US" w:eastAsia="zh-CN"/>
              </w:rPr>
            </w:pPr>
            <w:r>
              <w:rPr>
                <w:b/>
                <w:lang w:eastAsia="zh-CN"/>
              </w:rPr>
              <w:t xml:space="preserve">&lt; </w:t>
            </w:r>
            <w:r>
              <w:rPr>
                <w:b/>
                <w:highlight w:val="green"/>
                <w:lang w:eastAsia="zh-CN"/>
              </w:rPr>
              <w:t>Agreement</w:t>
            </w:r>
            <w:r>
              <w:rPr>
                <w:b/>
                <w:lang w:eastAsia="zh-CN"/>
              </w:rPr>
              <w:t>&gt;</w:t>
            </w:r>
            <w:r>
              <w:rPr>
                <w:lang w:eastAsia="zh-CN"/>
              </w:rPr>
              <w:t xml:space="preserve">: </w:t>
            </w:r>
            <w:r>
              <w:rPr>
                <w:rFonts w:hint="eastAsia"/>
                <w:lang w:val="en-US" w:eastAsia="zh-CN"/>
              </w:rPr>
              <w:t>113 meeting</w:t>
            </w:r>
          </w:p>
          <w:p w14:paraId="67BE2DD4">
            <w:pPr>
              <w:pStyle w:val="29"/>
              <w:numPr>
                <w:ilvl w:val="0"/>
                <w:numId w:val="6"/>
              </w:numPr>
              <w:ind w:firstLineChars="0"/>
              <w:rPr>
                <w:rFonts w:eastAsia="DengXian"/>
              </w:rPr>
            </w:pPr>
            <w:r>
              <w:rPr>
                <w:rFonts w:eastAsia="DengXian"/>
              </w:rPr>
              <w:t>EN-DC and NE-DC for DCI-based solution</w:t>
            </w:r>
          </w:p>
          <w:p w14:paraId="4405347D">
            <w:pPr>
              <w:pStyle w:val="29"/>
              <w:numPr>
                <w:ilvl w:val="1"/>
                <w:numId w:val="6"/>
              </w:numPr>
              <w:ind w:firstLineChars="0"/>
              <w:rPr>
                <w:rFonts w:eastAsia="DengXian"/>
              </w:rPr>
            </w:pPr>
            <w:r>
              <w:rPr>
                <w:rFonts w:eastAsia="DengXian"/>
              </w:rPr>
              <w:t>Is NOT supported for measurement gap skipping by the WID</w:t>
            </w:r>
          </w:p>
          <w:p w14:paraId="5BCBAC5F">
            <w:pPr>
              <w:rPr>
                <w:rFonts w:hint="default"/>
                <w:lang w:val="en-US" w:eastAsia="zh-CN"/>
              </w:rPr>
            </w:pPr>
            <w:r>
              <w:rPr>
                <w:b/>
                <w:lang w:eastAsia="zh-CN"/>
              </w:rPr>
              <w:t xml:space="preserve">&lt; </w:t>
            </w:r>
            <w:r>
              <w:rPr>
                <w:b/>
                <w:highlight w:val="green"/>
                <w:lang w:eastAsia="zh-CN"/>
              </w:rPr>
              <w:t>Agreement</w:t>
            </w:r>
            <w:r>
              <w:rPr>
                <w:b/>
                <w:lang w:eastAsia="zh-CN"/>
              </w:rPr>
              <w:t>&gt;</w:t>
            </w:r>
            <w:r>
              <w:rPr>
                <w:lang w:eastAsia="zh-CN"/>
              </w:rPr>
              <w:t xml:space="preserve">: </w:t>
            </w:r>
            <w:r>
              <w:rPr>
                <w:rFonts w:hint="eastAsia"/>
                <w:lang w:val="en-US" w:eastAsia="zh-CN"/>
              </w:rPr>
              <w:t>114meeting</w:t>
            </w:r>
          </w:p>
          <w:p w14:paraId="3A809756">
            <w:pPr>
              <w:pStyle w:val="29"/>
              <w:numPr>
                <w:ilvl w:val="0"/>
                <w:numId w:val="7"/>
              </w:numPr>
              <w:ind w:firstLineChars="0"/>
              <w:rPr>
                <w:rFonts w:eastAsia="DengXian"/>
              </w:rPr>
            </w:pPr>
            <w:r>
              <w:rPr>
                <w:rFonts w:eastAsia="DengXian"/>
              </w:rPr>
              <w:t>Deprioritize FR2-2 for enabling transmission/reception in gaps/restrictions that are caused by RRM measurements</w:t>
            </w:r>
          </w:p>
          <w:p w14:paraId="4E977CC9">
            <w:pPr>
              <w:rPr>
                <w:rFonts w:hint="default"/>
                <w:lang w:val="en-US" w:eastAsia="zh-CN"/>
              </w:rPr>
            </w:pPr>
            <w:r>
              <w:rPr>
                <w:b/>
                <w:lang w:eastAsia="zh-CN"/>
              </w:rPr>
              <w:t xml:space="preserve">&lt; </w:t>
            </w:r>
            <w:r>
              <w:rPr>
                <w:b/>
                <w:highlight w:val="green"/>
                <w:lang w:eastAsia="zh-CN"/>
              </w:rPr>
              <w:t>Agreement</w:t>
            </w:r>
            <w:r>
              <w:rPr>
                <w:b/>
                <w:lang w:eastAsia="zh-CN"/>
              </w:rPr>
              <w:t>&gt;</w:t>
            </w:r>
            <w:r>
              <w:rPr>
                <w:lang w:eastAsia="zh-CN"/>
              </w:rPr>
              <w:t xml:space="preserve">: </w:t>
            </w:r>
            <w:r>
              <w:rPr>
                <w:rFonts w:hint="eastAsia"/>
                <w:lang w:val="en-US" w:eastAsia="zh-CN"/>
              </w:rPr>
              <w:t>114bis meeting</w:t>
            </w:r>
          </w:p>
          <w:p w14:paraId="25251F70">
            <w:pPr>
              <w:pStyle w:val="29"/>
              <w:numPr>
                <w:ilvl w:val="0"/>
                <w:numId w:val="7"/>
              </w:numPr>
              <w:ind w:firstLineChars="0"/>
              <w:rPr>
                <w:rFonts w:hint="default"/>
                <w:vertAlign w:val="baseline"/>
                <w:lang w:val="en-US" w:eastAsia="zh-CN"/>
              </w:rPr>
            </w:pPr>
            <w:r>
              <w:rPr>
                <w:rFonts w:eastAsia="DengXian"/>
              </w:rPr>
              <w:t>Skipping requirements applies for NR-SA</w:t>
            </w:r>
          </w:p>
        </w:tc>
      </w:tr>
    </w:tbl>
    <w:p w14:paraId="20346A4B">
      <w:pPr>
        <w:pStyle w:val="9"/>
        <w:numPr>
          <w:ilvl w:val="0"/>
          <w:numId w:val="0"/>
        </w:numPr>
        <w:bidi w:val="0"/>
        <w:ind w:leftChars="0"/>
        <w:rPr>
          <w:rFonts w:hint="eastAsia"/>
          <w:lang w:val="en-US" w:eastAsia="zh-CN"/>
        </w:rPr>
      </w:pPr>
      <w:r>
        <w:rPr>
          <w:rFonts w:hint="eastAsia"/>
          <w:lang w:val="en-US" w:eastAsia="zh-CN"/>
        </w:rPr>
        <w:t xml:space="preserve">So both FR1 NR SA and FR2-1 NR SA should be verified in the test. </w:t>
      </w:r>
    </w:p>
    <w:p w14:paraId="3E97BDE9">
      <w:pPr>
        <w:pStyle w:val="9"/>
        <w:numPr>
          <w:ilvl w:val="0"/>
          <w:numId w:val="0"/>
        </w:numPr>
        <w:bidi w:val="0"/>
        <w:ind w:leftChars="0"/>
        <w:rPr>
          <w:rFonts w:hint="eastAsia"/>
          <w:b/>
          <w:bCs/>
          <w:lang w:val="en-US" w:eastAsia="zh-CN"/>
        </w:rPr>
      </w:pPr>
      <w:r>
        <w:rPr>
          <w:rFonts w:hint="eastAsia"/>
          <w:b/>
          <w:bCs/>
          <w:lang w:val="en-US" w:eastAsia="zh-CN"/>
        </w:rPr>
        <w:t>Proposal 1: Both FR1 NR SA and FR2-1 NR SA should be verified in the test.</w:t>
      </w:r>
    </w:p>
    <w:p w14:paraId="06C20FF3">
      <w:pPr>
        <w:pStyle w:val="9"/>
        <w:numPr>
          <w:ilvl w:val="0"/>
          <w:numId w:val="0"/>
        </w:numPr>
        <w:bidi w:val="0"/>
        <w:ind w:leftChars="0"/>
        <w:rPr>
          <w:rFonts w:hint="eastAsia"/>
          <w:lang w:val="en-US" w:eastAsia="zh-CN"/>
        </w:rPr>
      </w:pPr>
      <w:r>
        <w:rPr>
          <w:rFonts w:hint="eastAsia"/>
          <w:lang w:val="en-US" w:eastAsia="zh-CN"/>
        </w:rPr>
        <w:t>Regarding the applicable MG types, besides the Type-1 MG, the MG skipping is still applicable to the Type-2 MG, i.e. the R17 concurrent MGs. Since one essential point for the application of MG skipping is Type-2 MG lies in it is only applicable to the survival MG occasions after the collision handling rule, which is different UE behavior compared with the application of MG skipping in Type-1 MG. As a result, both the Type-1 MG and Type-2 MG should be verified.</w:t>
      </w:r>
    </w:p>
    <w:p w14:paraId="2BAE9660">
      <w:pPr>
        <w:pStyle w:val="9"/>
        <w:numPr>
          <w:ilvl w:val="0"/>
          <w:numId w:val="0"/>
        </w:numPr>
        <w:bidi w:val="0"/>
        <w:ind w:leftChars="0"/>
        <w:rPr>
          <w:rFonts w:hint="eastAsia"/>
          <w:b/>
          <w:bCs/>
          <w:lang w:val="en-US" w:eastAsia="zh-CN"/>
        </w:rPr>
      </w:pPr>
      <w:r>
        <w:rPr>
          <w:rFonts w:hint="eastAsia"/>
          <w:b/>
          <w:bCs/>
          <w:lang w:val="en-US" w:eastAsia="zh-CN"/>
        </w:rPr>
        <w:t>Proposal 2: The skipping in both Type-1 MG and Type-2 MG should be verified in different tests.</w:t>
      </w:r>
    </w:p>
    <w:p w14:paraId="0F30D02E">
      <w:pPr>
        <w:pStyle w:val="9"/>
        <w:numPr>
          <w:ilvl w:val="0"/>
          <w:numId w:val="0"/>
        </w:numPr>
        <w:bidi w:val="0"/>
        <w:ind w:leftChars="0"/>
        <w:rPr>
          <w:rFonts w:hint="eastAsia"/>
          <w:lang w:val="en-US" w:eastAsia="zh-CN"/>
        </w:rPr>
      </w:pPr>
      <w:r>
        <w:rPr>
          <w:rFonts w:hint="eastAsia"/>
          <w:lang w:val="en-US" w:eastAsia="zh-CN"/>
        </w:rPr>
        <w:t>Besides which type of MGs should be verified, another relevant issue is to decide which type of measurements should be verified. Around this point, the following progress were achieved in core part: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45E13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6B683D55">
            <w:pPr>
              <w:rPr>
                <w:rFonts w:hint="default"/>
                <w:lang w:val="en-US" w:eastAsia="zh-CN"/>
              </w:rPr>
            </w:pPr>
            <w:r>
              <w:rPr>
                <w:b/>
                <w:lang w:eastAsia="zh-CN"/>
              </w:rPr>
              <w:t>&lt;</w:t>
            </w:r>
            <w:r>
              <w:rPr>
                <w:b/>
                <w:highlight w:val="green"/>
                <w:lang w:eastAsia="zh-CN"/>
              </w:rPr>
              <w:t>Agreement</w:t>
            </w:r>
            <w:r>
              <w:rPr>
                <w:b/>
                <w:lang w:eastAsia="zh-CN"/>
              </w:rPr>
              <w:t xml:space="preserve">&gt;: </w:t>
            </w:r>
            <w:r>
              <w:rPr>
                <w:rFonts w:hint="eastAsia"/>
                <w:b w:val="0"/>
                <w:bCs/>
                <w:lang w:val="en-US" w:eastAsia="zh-CN"/>
              </w:rPr>
              <w:t>113 meeting</w:t>
            </w:r>
          </w:p>
          <w:p w14:paraId="4616D5EF">
            <w:pPr>
              <w:pStyle w:val="29"/>
              <w:numPr>
                <w:ilvl w:val="0"/>
                <w:numId w:val="8"/>
              </w:numPr>
              <w:ind w:firstLineChars="0"/>
              <w:rPr>
                <w:lang w:eastAsia="zh-CN"/>
              </w:rPr>
            </w:pPr>
            <w:r>
              <w:rPr>
                <w:lang w:eastAsia="zh-CN"/>
              </w:rPr>
              <w:t>The following measurement types are considered for XR measurement skipping</w:t>
            </w:r>
          </w:p>
          <w:p w14:paraId="32915F82">
            <w:pPr>
              <w:pStyle w:val="29"/>
              <w:numPr>
                <w:ilvl w:val="1"/>
                <w:numId w:val="8"/>
              </w:numPr>
              <w:ind w:firstLineChars="0"/>
              <w:rPr>
                <w:lang w:eastAsia="zh-CN"/>
              </w:rPr>
            </w:pPr>
            <w:r>
              <w:rPr>
                <w:lang w:eastAsia="zh-CN"/>
              </w:rPr>
              <w:t>Intra-frequency</w:t>
            </w:r>
          </w:p>
          <w:p w14:paraId="09B76CA5">
            <w:pPr>
              <w:pStyle w:val="29"/>
              <w:numPr>
                <w:ilvl w:val="1"/>
                <w:numId w:val="8"/>
              </w:numPr>
              <w:ind w:firstLineChars="0"/>
              <w:rPr>
                <w:lang w:eastAsia="zh-CN"/>
              </w:rPr>
            </w:pPr>
            <w:r>
              <w:rPr>
                <w:lang w:eastAsia="zh-CN"/>
              </w:rPr>
              <w:t>Inter-frequency</w:t>
            </w:r>
          </w:p>
          <w:p w14:paraId="10CC38D8">
            <w:pPr>
              <w:pStyle w:val="29"/>
              <w:numPr>
                <w:ilvl w:val="1"/>
                <w:numId w:val="8"/>
              </w:numPr>
              <w:ind w:firstLineChars="0"/>
              <w:rPr>
                <w:lang w:val="da-DK" w:eastAsia="zh-CN"/>
              </w:rPr>
            </w:pPr>
            <w:r>
              <w:rPr>
                <w:lang w:val="da-DK" w:eastAsia="zh-CN"/>
              </w:rPr>
              <w:t>LTE-inter- RAT (NR-EUTRAN FDD/TDD)</w:t>
            </w:r>
          </w:p>
          <w:p w14:paraId="02C61BC6">
            <w:pPr>
              <w:pStyle w:val="29"/>
              <w:numPr>
                <w:ilvl w:val="0"/>
                <w:numId w:val="8"/>
              </w:numPr>
              <w:ind w:firstLineChars="0"/>
              <w:rPr>
                <w:rFonts w:hint="default"/>
                <w:vertAlign w:val="baseline"/>
                <w:lang w:val="en-US" w:eastAsia="zh-CN"/>
              </w:rPr>
            </w:pPr>
            <w:r>
              <w:rPr>
                <w:sz w:val="21"/>
                <w:szCs w:val="21"/>
              </w:rPr>
              <w:t>The scenario, where the UE is required to measure SRVCC and perform XR measurement skipping, is not supported from RAN4 point of view. The details about how to capture this agreement is FFS.</w:t>
            </w:r>
            <w:r>
              <w:rPr>
                <w:lang w:eastAsia="zh-CN"/>
              </w:rPr>
              <w:t xml:space="preserve"> </w:t>
            </w:r>
          </w:p>
          <w:p w14:paraId="4F2560CB">
            <w:pPr>
              <w:rPr>
                <w:rFonts w:hint="default"/>
                <w:b/>
                <w:bCs/>
                <w:lang w:val="en-US" w:eastAsia="zh-CN"/>
              </w:rPr>
            </w:pPr>
            <w:r>
              <w:rPr>
                <w:b/>
                <w:bCs/>
                <w:lang w:val="en-US" w:eastAsia="zh-CN"/>
              </w:rPr>
              <w:t>&lt;</w:t>
            </w:r>
            <w:r>
              <w:rPr>
                <w:b/>
                <w:bCs/>
                <w:highlight w:val="green"/>
                <w:lang w:val="en-US" w:eastAsia="zh-CN"/>
              </w:rPr>
              <w:t>Agreement</w:t>
            </w:r>
            <w:r>
              <w:rPr>
                <w:b/>
                <w:bCs/>
                <w:lang w:val="en-US" w:eastAsia="zh-CN"/>
              </w:rPr>
              <w:t>&gt;</w:t>
            </w:r>
            <w:r>
              <w:rPr>
                <w:rFonts w:hint="eastAsia"/>
                <w:b/>
                <w:bCs/>
                <w:lang w:val="en-US" w:eastAsia="zh-CN"/>
              </w:rPr>
              <w:t xml:space="preserve"> </w:t>
            </w:r>
            <w:r>
              <w:rPr>
                <w:rFonts w:hint="eastAsia"/>
                <w:b w:val="0"/>
                <w:bCs w:val="0"/>
                <w:lang w:val="en-US" w:eastAsia="zh-CN"/>
              </w:rPr>
              <w:t>114 meeting</w:t>
            </w:r>
          </w:p>
          <w:p w14:paraId="19DF3133">
            <w:pPr>
              <w:pStyle w:val="29"/>
              <w:numPr>
                <w:ilvl w:val="0"/>
                <w:numId w:val="9"/>
              </w:numPr>
              <w:ind w:firstLineChars="0"/>
              <w:rPr>
                <w:lang w:eastAsia="zh-CN"/>
              </w:rPr>
            </w:pPr>
            <w:r>
              <w:rPr>
                <w:lang w:eastAsia="zh-CN"/>
              </w:rPr>
              <w:t>During the skipped measurement gap occasion, the UE is not required to perform measurements (i.e. L3 measurements and L1 measurements), and the UE shall not cause scheduling restrictions.</w:t>
            </w:r>
            <w:r>
              <w:rPr>
                <w:rFonts w:hint="eastAsia"/>
                <w:lang w:val="en-US" w:eastAsia="zh-CN"/>
              </w:rPr>
              <w:t xml:space="preserve"> </w:t>
            </w:r>
          </w:p>
          <w:p w14:paraId="2F70ADE9">
            <w:pPr>
              <w:pStyle w:val="29"/>
              <w:numPr>
                <w:ilvl w:val="0"/>
                <w:numId w:val="9"/>
              </w:numPr>
              <w:ind w:firstLineChars="0"/>
              <w:rPr>
                <w:lang w:eastAsia="zh-CN"/>
              </w:rPr>
            </w:pPr>
            <w:r>
              <w:rPr>
                <w:lang w:eastAsia="zh-CN"/>
              </w:rPr>
              <w:t xml:space="preserve">Outside a gap occasion, skipping of L3 Measurements without gaps with scheduling restrictions is not supported. </w:t>
            </w:r>
          </w:p>
          <w:p w14:paraId="2F78FF80">
            <w:pPr>
              <w:pStyle w:val="29"/>
              <w:numPr>
                <w:ilvl w:val="0"/>
                <w:numId w:val="9"/>
              </w:numPr>
              <w:ind w:firstLineChars="0"/>
              <w:rPr>
                <w:rFonts w:hint="default"/>
                <w:vertAlign w:val="baseline"/>
                <w:lang w:val="en-US" w:eastAsia="zh-CN"/>
              </w:rPr>
            </w:pPr>
            <w:r>
              <w:rPr>
                <w:lang w:eastAsia="zh-CN"/>
              </w:rPr>
              <w:t>Outside a gap occasion, skipping of L1 Measurements with scheduling restrictions is not supported.</w:t>
            </w:r>
          </w:p>
          <w:p w14:paraId="0D7BF398">
            <w:pPr>
              <w:rPr>
                <w:rFonts w:hint="default"/>
                <w:b/>
                <w:bCs/>
                <w:lang w:val="en-US" w:eastAsia="zh-CN"/>
              </w:rPr>
            </w:pPr>
            <w:r>
              <w:rPr>
                <w:b/>
                <w:bCs/>
                <w:lang w:val="en-US" w:eastAsia="zh-CN"/>
              </w:rPr>
              <w:t>&lt;</w:t>
            </w:r>
            <w:r>
              <w:rPr>
                <w:b/>
                <w:bCs/>
                <w:highlight w:val="green"/>
                <w:lang w:val="en-US" w:eastAsia="zh-CN"/>
              </w:rPr>
              <w:t>Agreement</w:t>
            </w:r>
            <w:r>
              <w:rPr>
                <w:b/>
                <w:bCs/>
                <w:lang w:val="en-US" w:eastAsia="zh-CN"/>
              </w:rPr>
              <w:t>&gt;</w:t>
            </w:r>
            <w:r>
              <w:rPr>
                <w:rFonts w:hint="eastAsia"/>
                <w:b/>
                <w:bCs/>
                <w:lang w:val="en-US" w:eastAsia="zh-CN"/>
              </w:rPr>
              <w:t xml:space="preserve"> </w:t>
            </w:r>
            <w:r>
              <w:rPr>
                <w:rFonts w:hint="eastAsia"/>
                <w:b w:val="0"/>
                <w:bCs w:val="0"/>
                <w:lang w:val="en-US" w:eastAsia="zh-CN"/>
              </w:rPr>
              <w:t>114bis meeting</w:t>
            </w:r>
          </w:p>
          <w:p w14:paraId="2F3148F2">
            <w:pPr>
              <w:pStyle w:val="29"/>
              <w:numPr>
                <w:ilvl w:val="0"/>
                <w:numId w:val="9"/>
              </w:numPr>
              <w:ind w:firstLineChars="0"/>
              <w:rPr>
                <w:rFonts w:hint="default"/>
                <w:vertAlign w:val="baseline"/>
                <w:lang w:val="en-US" w:eastAsia="zh-CN"/>
              </w:rPr>
            </w:pPr>
            <w:r>
              <w:rPr>
                <w:lang w:val="en-US" w:eastAsia="zh-CN"/>
              </w:rPr>
              <w:t>Requirements in clause 9.15 NR inter-frequency L1 measurement with gaps are updated for gap skipping.</w:t>
            </w:r>
            <w:r>
              <w:rPr>
                <w:rFonts w:hint="eastAsia"/>
                <w:lang w:val="en-US" w:eastAsia="zh-CN"/>
              </w:rPr>
              <w:t xml:space="preserve"> </w:t>
            </w:r>
          </w:p>
        </w:tc>
      </w:tr>
    </w:tbl>
    <w:p w14:paraId="0BCEEEEF">
      <w:pPr>
        <w:pStyle w:val="9"/>
        <w:numPr>
          <w:ilvl w:val="0"/>
          <w:numId w:val="0"/>
        </w:numPr>
        <w:bidi w:val="0"/>
        <w:ind w:leftChars="0"/>
        <w:rPr>
          <w:rFonts w:hint="eastAsia"/>
          <w:lang w:val="en-US" w:eastAsia="zh-CN"/>
        </w:rPr>
      </w:pPr>
      <w:r>
        <w:rPr>
          <w:rFonts w:hint="eastAsia"/>
          <w:lang w:val="en-US" w:eastAsia="zh-CN"/>
        </w:rPr>
        <w:t>So it is observed that the MG skipping has impact on the following types of measurements:</w:t>
      </w:r>
    </w:p>
    <w:p w14:paraId="1F1FB00A">
      <w:pPr>
        <w:pStyle w:val="9"/>
        <w:numPr>
          <w:ilvl w:val="0"/>
          <w:numId w:val="10"/>
        </w:numPr>
        <w:bidi w:val="0"/>
        <w:ind w:left="420" w:leftChars="0" w:hanging="420" w:firstLineChars="0"/>
        <w:rPr>
          <w:rFonts w:hint="default"/>
          <w:lang w:val="en-US" w:eastAsia="zh-CN"/>
        </w:rPr>
      </w:pPr>
      <w:r>
        <w:rPr>
          <w:rFonts w:hint="eastAsia"/>
          <w:lang w:val="en-US" w:eastAsia="zh-CN"/>
        </w:rPr>
        <w:t>Intra-frequency measurement with gap</w:t>
      </w:r>
    </w:p>
    <w:p w14:paraId="4363FA05">
      <w:pPr>
        <w:pStyle w:val="9"/>
        <w:numPr>
          <w:ilvl w:val="0"/>
          <w:numId w:val="10"/>
        </w:numPr>
        <w:bidi w:val="0"/>
        <w:ind w:left="420" w:leftChars="0" w:hanging="420" w:firstLineChars="0"/>
        <w:rPr>
          <w:rFonts w:hint="default"/>
          <w:lang w:val="en-US" w:eastAsia="zh-CN"/>
        </w:rPr>
      </w:pPr>
      <w:r>
        <w:rPr>
          <w:rFonts w:hint="eastAsia"/>
          <w:lang w:val="en-US" w:eastAsia="zh-CN"/>
        </w:rPr>
        <w:t>Inter-frequency measurement with gap</w:t>
      </w:r>
    </w:p>
    <w:p w14:paraId="0DE8D7FF">
      <w:pPr>
        <w:pStyle w:val="9"/>
        <w:numPr>
          <w:ilvl w:val="0"/>
          <w:numId w:val="10"/>
        </w:numPr>
        <w:bidi w:val="0"/>
        <w:ind w:left="420" w:leftChars="0" w:hanging="420" w:firstLineChars="0"/>
        <w:rPr>
          <w:rFonts w:hint="default"/>
          <w:lang w:val="en-US" w:eastAsia="zh-CN"/>
        </w:rPr>
      </w:pPr>
      <w:r>
        <w:rPr>
          <w:rFonts w:hint="eastAsia"/>
          <w:lang w:val="en-US" w:eastAsia="zh-CN"/>
        </w:rPr>
        <w:t>EUTRAN measurement with gap</w:t>
      </w:r>
    </w:p>
    <w:p w14:paraId="441B01F3">
      <w:pPr>
        <w:pStyle w:val="9"/>
        <w:numPr>
          <w:ilvl w:val="0"/>
          <w:numId w:val="10"/>
        </w:numPr>
        <w:bidi w:val="0"/>
        <w:ind w:left="420" w:leftChars="0" w:hanging="420" w:firstLineChars="0"/>
        <w:rPr>
          <w:rFonts w:hint="default"/>
          <w:lang w:val="en-US" w:eastAsia="zh-CN"/>
        </w:rPr>
      </w:pPr>
      <w:r>
        <w:rPr>
          <w:rFonts w:hint="eastAsia"/>
          <w:lang w:val="en-US" w:eastAsia="zh-CN"/>
        </w:rPr>
        <w:t>L1 inter-frequency measurement with gap</w:t>
      </w:r>
    </w:p>
    <w:p w14:paraId="56F13192">
      <w:pPr>
        <w:pStyle w:val="9"/>
        <w:numPr>
          <w:ilvl w:val="0"/>
          <w:numId w:val="0"/>
        </w:numPr>
        <w:bidi w:val="0"/>
        <w:ind w:leftChars="0"/>
        <w:rPr>
          <w:rFonts w:hint="eastAsia"/>
          <w:lang w:val="en-US" w:eastAsia="zh-CN"/>
        </w:rPr>
      </w:pPr>
      <w:r>
        <w:rPr>
          <w:rFonts w:hint="eastAsia"/>
          <w:lang w:val="en-US" w:eastAsia="zh-CN"/>
        </w:rPr>
        <w:t>For the measurement without gap, such as L3 measurement without gap and L1 measurement without gap, when such measurements are configured colliding with Type-1 MG or Type-2 MG, including partial overlapping and fully overlapping, UE is not allowed to perform such measurement without gap at the skipped gap occasions, the accompanying scheduling restriction is not allowed at the skipped gap occasions as well. To our understanding, this type of UE behavior should also be verified since it is fully new and not be verified in legacy yet.</w:t>
      </w:r>
    </w:p>
    <w:p w14:paraId="7A133A2D">
      <w:pPr>
        <w:pStyle w:val="9"/>
        <w:numPr>
          <w:ilvl w:val="0"/>
          <w:numId w:val="0"/>
        </w:numPr>
        <w:bidi w:val="0"/>
        <w:ind w:leftChars="0"/>
        <w:rPr>
          <w:rFonts w:hint="eastAsia"/>
          <w:b/>
          <w:bCs/>
          <w:lang w:val="en-US" w:eastAsia="zh-CN"/>
        </w:rPr>
      </w:pPr>
      <w:r>
        <w:rPr>
          <w:rFonts w:hint="eastAsia"/>
          <w:b/>
          <w:bCs/>
          <w:lang w:val="en-US" w:eastAsia="zh-CN"/>
        </w:rPr>
        <w:t>Proposal 3: The MG skipping has impact on L3 &amp; L1 measurements with gap. The impact by measurement skipping on the following types of L3&amp;L1 measurement with gap should be verified:</w:t>
      </w:r>
    </w:p>
    <w:p w14:paraId="02131D13">
      <w:pPr>
        <w:pStyle w:val="9"/>
        <w:numPr>
          <w:ilvl w:val="0"/>
          <w:numId w:val="0"/>
        </w:numPr>
        <w:bidi w:val="0"/>
        <w:ind w:leftChars="100"/>
        <w:rPr>
          <w:rFonts w:hint="eastAsia"/>
          <w:b/>
          <w:bCs/>
          <w:lang w:val="en-US" w:eastAsia="zh-CN"/>
        </w:rPr>
      </w:pPr>
      <w:r>
        <w:rPr>
          <w:rFonts w:hint="eastAsia"/>
          <w:b/>
          <w:bCs/>
          <w:lang w:val="en-US" w:eastAsia="zh-CN"/>
        </w:rPr>
        <w:t>- Intra-frequency measurement with gap</w:t>
      </w:r>
    </w:p>
    <w:p w14:paraId="3CB44938">
      <w:pPr>
        <w:pStyle w:val="9"/>
        <w:numPr>
          <w:ilvl w:val="0"/>
          <w:numId w:val="0"/>
        </w:numPr>
        <w:bidi w:val="0"/>
        <w:ind w:leftChars="100"/>
        <w:rPr>
          <w:rFonts w:hint="eastAsia"/>
          <w:b/>
          <w:bCs/>
          <w:lang w:val="en-US" w:eastAsia="zh-CN"/>
        </w:rPr>
      </w:pPr>
      <w:r>
        <w:rPr>
          <w:rFonts w:hint="eastAsia"/>
          <w:b/>
          <w:bCs/>
          <w:lang w:val="en-US" w:eastAsia="zh-CN"/>
        </w:rPr>
        <w:t>- Inter-frequency measurement with gap</w:t>
      </w:r>
    </w:p>
    <w:p w14:paraId="1D29DF0E">
      <w:pPr>
        <w:pStyle w:val="9"/>
        <w:numPr>
          <w:ilvl w:val="0"/>
          <w:numId w:val="0"/>
        </w:numPr>
        <w:bidi w:val="0"/>
        <w:ind w:leftChars="100"/>
        <w:rPr>
          <w:rFonts w:hint="eastAsia"/>
          <w:b/>
          <w:bCs/>
          <w:lang w:val="en-US" w:eastAsia="zh-CN"/>
        </w:rPr>
      </w:pPr>
      <w:r>
        <w:rPr>
          <w:rFonts w:hint="eastAsia"/>
          <w:b/>
          <w:bCs/>
          <w:lang w:val="en-US" w:eastAsia="zh-CN"/>
        </w:rPr>
        <w:t>- EUTRAN measurement with gap</w:t>
      </w:r>
    </w:p>
    <w:p w14:paraId="799D4ED9">
      <w:pPr>
        <w:pStyle w:val="9"/>
        <w:numPr>
          <w:ilvl w:val="0"/>
          <w:numId w:val="0"/>
        </w:numPr>
        <w:bidi w:val="0"/>
        <w:ind w:leftChars="100"/>
        <w:rPr>
          <w:rFonts w:hint="eastAsia"/>
          <w:b/>
          <w:bCs/>
          <w:lang w:val="en-US" w:eastAsia="zh-CN"/>
        </w:rPr>
      </w:pPr>
      <w:r>
        <w:rPr>
          <w:rFonts w:hint="eastAsia"/>
          <w:b/>
          <w:bCs/>
          <w:lang w:val="en-US" w:eastAsia="zh-CN"/>
        </w:rPr>
        <w:t>- L1 inter-frequency measurement with gap</w:t>
      </w:r>
    </w:p>
    <w:p w14:paraId="6746AFE9">
      <w:pPr>
        <w:pStyle w:val="9"/>
        <w:numPr>
          <w:ilvl w:val="0"/>
          <w:numId w:val="0"/>
        </w:numPr>
        <w:bidi w:val="0"/>
        <w:ind w:leftChars="0"/>
        <w:rPr>
          <w:rFonts w:hint="default"/>
          <w:lang w:val="en-US" w:eastAsia="zh-CN"/>
        </w:rPr>
      </w:pPr>
      <w:r>
        <w:rPr>
          <w:rFonts w:hint="eastAsia"/>
          <w:b/>
          <w:bCs/>
          <w:lang w:val="en-US" w:eastAsia="zh-CN"/>
        </w:rPr>
        <w:t>Proposal 4: The MG skipping also impacts the L3 &amp; L1 measurements without gap when these measurement occasions partially or fully overlapping with MG occasions. Such impacts should be verified as well.</w:t>
      </w:r>
    </w:p>
    <w:p w14:paraId="0EC298FF">
      <w:pPr>
        <w:pStyle w:val="9"/>
        <w:numPr>
          <w:ilvl w:val="0"/>
          <w:numId w:val="0"/>
        </w:numPr>
        <w:bidi w:val="0"/>
        <w:ind w:leftChars="0"/>
        <w:rPr>
          <w:rFonts w:hint="eastAsia"/>
          <w:lang w:val="en-US" w:eastAsia="zh-CN"/>
        </w:rPr>
      </w:pPr>
      <w:r>
        <w:rPr>
          <w:rFonts w:hint="eastAsia"/>
          <w:lang w:val="en-US" w:eastAsia="zh-CN"/>
        </w:rPr>
        <w:t>Furthermore, the UE processing timeline when receiving the DCI based MG skipping indication was defined with baseline and optional capability. These UE processing timeline should be verified in independently or together with other test motivation.</w:t>
      </w:r>
    </w:p>
    <w:p w14:paraId="26207DB3">
      <w:pPr>
        <w:pStyle w:val="9"/>
        <w:numPr>
          <w:ilvl w:val="0"/>
          <w:numId w:val="0"/>
        </w:numPr>
        <w:bidi w:val="0"/>
        <w:ind w:leftChars="0"/>
        <w:rPr>
          <w:rFonts w:hint="default"/>
          <w:lang w:val="en-US" w:eastAsia="zh-CN"/>
        </w:rPr>
      </w:pPr>
      <w:r>
        <w:rPr>
          <w:rFonts w:hint="eastAsia"/>
          <w:b/>
          <w:bCs/>
          <w:lang w:val="en-US" w:eastAsia="zh-CN"/>
        </w:rPr>
        <w:t>Proposal 5: The UE processing timeline of receiving the DCI based MG skipping indication should be verified independently or together with out test motivation.</w:t>
      </w:r>
    </w:p>
    <w:p w14:paraId="5C7E1088">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0CF7950B">
      <w:pPr>
        <w:pStyle w:val="9"/>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 around the performance part of NES</w:t>
      </w:r>
      <w:r>
        <w:rPr>
          <w:rFonts w:eastAsia="宋体"/>
          <w:bCs/>
          <w:color w:val="auto"/>
          <w:sz w:val="20"/>
          <w:szCs w:val="20"/>
          <w:lang w:val="en-GB" w:eastAsia="zh-CN"/>
        </w:rPr>
        <w:t>:</w:t>
      </w:r>
    </w:p>
    <w:p w14:paraId="61C86A82">
      <w:pPr>
        <w:pStyle w:val="9"/>
        <w:numPr>
          <w:ilvl w:val="0"/>
          <w:numId w:val="0"/>
        </w:numPr>
        <w:bidi w:val="0"/>
        <w:ind w:leftChars="0"/>
        <w:rPr>
          <w:rFonts w:hint="eastAsia"/>
          <w:b/>
          <w:bCs/>
          <w:lang w:val="en-US" w:eastAsia="zh-CN"/>
        </w:rPr>
      </w:pPr>
      <w:r>
        <w:rPr>
          <w:rFonts w:hint="eastAsia"/>
          <w:b/>
          <w:bCs/>
          <w:lang w:val="en-US" w:eastAsia="zh-CN"/>
        </w:rPr>
        <w:t>Proposal 1: Both FR1 NR SA and FR2-1 NR SA should be verified in the test.</w:t>
      </w:r>
    </w:p>
    <w:p w14:paraId="01E14243">
      <w:pPr>
        <w:pStyle w:val="9"/>
        <w:numPr>
          <w:ilvl w:val="0"/>
          <w:numId w:val="0"/>
        </w:numPr>
        <w:bidi w:val="0"/>
        <w:ind w:leftChars="0"/>
        <w:rPr>
          <w:rFonts w:hint="eastAsia"/>
          <w:b/>
          <w:bCs/>
          <w:lang w:val="en-US" w:eastAsia="zh-CN"/>
        </w:rPr>
      </w:pPr>
      <w:r>
        <w:rPr>
          <w:rFonts w:hint="eastAsia"/>
          <w:b/>
          <w:bCs/>
          <w:lang w:val="en-US" w:eastAsia="zh-CN"/>
        </w:rPr>
        <w:t>Proposal 2: The skipping in both Type-1 MG and Type-2 MG should be verified in different tests.</w:t>
      </w:r>
    </w:p>
    <w:p w14:paraId="15B5C112">
      <w:pPr>
        <w:pStyle w:val="9"/>
        <w:numPr>
          <w:ilvl w:val="0"/>
          <w:numId w:val="0"/>
        </w:numPr>
        <w:bidi w:val="0"/>
        <w:ind w:leftChars="0"/>
        <w:rPr>
          <w:rFonts w:hint="eastAsia"/>
          <w:b/>
          <w:bCs/>
          <w:lang w:val="en-US" w:eastAsia="zh-CN"/>
        </w:rPr>
      </w:pPr>
      <w:r>
        <w:rPr>
          <w:rFonts w:hint="eastAsia"/>
          <w:b/>
          <w:bCs/>
          <w:lang w:val="en-US" w:eastAsia="zh-CN"/>
        </w:rPr>
        <w:t>Proposal 3: The MG skipping has impact on L3 &amp; L1 measurements with gap. The impact by measurement skipping on the following types of L3&amp;L1 measurement with gap should be verified:</w:t>
      </w:r>
    </w:p>
    <w:p w14:paraId="4BEBCEE8">
      <w:pPr>
        <w:pStyle w:val="9"/>
        <w:numPr>
          <w:ilvl w:val="0"/>
          <w:numId w:val="0"/>
        </w:numPr>
        <w:bidi w:val="0"/>
        <w:ind w:leftChars="100"/>
        <w:rPr>
          <w:rFonts w:hint="eastAsia"/>
          <w:b/>
          <w:bCs/>
          <w:lang w:val="en-US" w:eastAsia="zh-CN"/>
        </w:rPr>
      </w:pPr>
      <w:r>
        <w:rPr>
          <w:rFonts w:hint="eastAsia"/>
          <w:b/>
          <w:bCs/>
          <w:lang w:val="en-US" w:eastAsia="zh-CN"/>
        </w:rPr>
        <w:t>- Intra-frequency measurement with gap</w:t>
      </w:r>
    </w:p>
    <w:p w14:paraId="0CD5174D">
      <w:pPr>
        <w:pStyle w:val="9"/>
        <w:numPr>
          <w:ilvl w:val="0"/>
          <w:numId w:val="0"/>
        </w:numPr>
        <w:bidi w:val="0"/>
        <w:ind w:leftChars="100"/>
        <w:rPr>
          <w:rFonts w:hint="eastAsia"/>
          <w:b/>
          <w:bCs/>
          <w:lang w:val="en-US" w:eastAsia="zh-CN"/>
        </w:rPr>
      </w:pPr>
      <w:r>
        <w:rPr>
          <w:rFonts w:hint="eastAsia"/>
          <w:b/>
          <w:bCs/>
          <w:lang w:val="en-US" w:eastAsia="zh-CN"/>
        </w:rPr>
        <w:t>- Inter-frequency measurement with gap</w:t>
      </w:r>
    </w:p>
    <w:p w14:paraId="587D6275">
      <w:pPr>
        <w:pStyle w:val="9"/>
        <w:numPr>
          <w:ilvl w:val="0"/>
          <w:numId w:val="0"/>
        </w:numPr>
        <w:bidi w:val="0"/>
        <w:ind w:leftChars="100"/>
        <w:rPr>
          <w:rFonts w:hint="eastAsia"/>
          <w:b/>
          <w:bCs/>
          <w:lang w:val="en-US" w:eastAsia="zh-CN"/>
        </w:rPr>
      </w:pPr>
      <w:r>
        <w:rPr>
          <w:rFonts w:hint="eastAsia"/>
          <w:b/>
          <w:bCs/>
          <w:lang w:val="en-US" w:eastAsia="zh-CN"/>
        </w:rPr>
        <w:t>- EUTRAN measurement with gap</w:t>
      </w:r>
    </w:p>
    <w:p w14:paraId="1FD5F2C1">
      <w:pPr>
        <w:pStyle w:val="9"/>
        <w:numPr>
          <w:ilvl w:val="0"/>
          <w:numId w:val="0"/>
        </w:numPr>
        <w:bidi w:val="0"/>
        <w:ind w:leftChars="100"/>
        <w:rPr>
          <w:rFonts w:hint="eastAsia"/>
          <w:b/>
          <w:bCs/>
          <w:lang w:val="en-US" w:eastAsia="zh-CN"/>
        </w:rPr>
      </w:pPr>
      <w:r>
        <w:rPr>
          <w:rFonts w:hint="eastAsia"/>
          <w:b/>
          <w:bCs/>
          <w:lang w:val="en-US" w:eastAsia="zh-CN"/>
        </w:rPr>
        <w:t>- L1 inter-frequency measurement with gap</w:t>
      </w:r>
    </w:p>
    <w:p w14:paraId="19C3BDE2">
      <w:pPr>
        <w:pStyle w:val="9"/>
        <w:numPr>
          <w:ilvl w:val="0"/>
          <w:numId w:val="0"/>
        </w:numPr>
        <w:bidi w:val="0"/>
        <w:ind w:leftChars="0"/>
        <w:rPr>
          <w:rFonts w:hint="default"/>
          <w:lang w:val="en-US" w:eastAsia="zh-CN"/>
        </w:rPr>
      </w:pPr>
      <w:r>
        <w:rPr>
          <w:rFonts w:hint="eastAsia"/>
          <w:b/>
          <w:bCs/>
          <w:lang w:val="en-US" w:eastAsia="zh-CN"/>
        </w:rPr>
        <w:t>Proposal 4: The MG skipping also impacts the L3 &amp; L1 measurements without gap when these measurement occasions partially or fully overlapping with MG occasions. Such impacts should be verified as well.</w:t>
      </w:r>
    </w:p>
    <w:p w14:paraId="1EFDB49F">
      <w:pPr>
        <w:pStyle w:val="9"/>
        <w:numPr>
          <w:ilvl w:val="0"/>
          <w:numId w:val="0"/>
        </w:numPr>
        <w:bidi w:val="0"/>
        <w:ind w:leftChars="0"/>
        <w:rPr>
          <w:rFonts w:hint="eastAsia" w:eastAsia="宋体"/>
          <w:bCs/>
          <w:color w:val="auto"/>
          <w:sz w:val="20"/>
          <w:szCs w:val="20"/>
          <w:lang w:val="en-US" w:eastAsia="zh-CN"/>
        </w:rPr>
      </w:pPr>
      <w:r>
        <w:rPr>
          <w:rFonts w:hint="eastAsia"/>
          <w:b/>
          <w:bCs/>
          <w:lang w:val="en-US" w:eastAsia="zh-CN"/>
        </w:rPr>
        <w:t>Proposal 5: The UE processing timeline of receiving the DCI based MG skipping indication should be verified independently or together with out test motivation.</w:t>
      </w:r>
      <w:r>
        <w:rPr>
          <w:rFonts w:hint="eastAsia" w:eastAsia="宋体"/>
          <w:bCs/>
          <w:color w:val="auto"/>
          <w:sz w:val="20"/>
          <w:szCs w:val="20"/>
          <w:lang w:val="en-US" w:eastAsia="zh-CN"/>
        </w:rPr>
        <w:t xml:space="preserve"> </w:t>
      </w:r>
    </w:p>
    <w:p w14:paraId="07D58219">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610C6361">
      <w:pPr>
        <w:pStyle w:val="10"/>
        <w:numPr>
          <w:ilvl w:val="0"/>
          <w:numId w:val="11"/>
        </w:numPr>
        <w:ind w:leftChars="0"/>
        <w:rPr>
          <w:rFonts w:hint="eastAsia"/>
          <w:color w:val="auto"/>
          <w:sz w:val="20"/>
          <w:szCs w:val="20"/>
          <w:highlight w:val="none"/>
          <w:lang w:val="en-US" w:eastAsia="zh-CN"/>
        </w:rPr>
      </w:pPr>
      <w:r>
        <w:rPr>
          <w:rFonts w:hint="eastAsia"/>
          <w:color w:val="auto"/>
          <w:sz w:val="20"/>
          <w:szCs w:val="20"/>
          <w:highlight w:val="none"/>
          <w:lang w:val="en-US" w:eastAsia="zh-CN"/>
        </w:rPr>
        <w:t>R4-2508277 WF on Netw_Energy_NR_enh_part 1, Ericsson, RAN4#115.</w:t>
      </w:r>
    </w:p>
    <w:p w14:paraId="49C990A3">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264B5">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0EC7292C"/>
    <w:multiLevelType w:val="multilevel"/>
    <w:tmpl w:val="0EC729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240653B"/>
    <w:multiLevelType w:val="multilevel"/>
    <w:tmpl w:val="1240653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A5E1E37"/>
    <w:multiLevelType w:val="multilevel"/>
    <w:tmpl w:val="2A5E1E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92D2DD3"/>
    <w:multiLevelType w:val="singleLevel"/>
    <w:tmpl w:val="392D2DD3"/>
    <w:lvl w:ilvl="0" w:tentative="0">
      <w:start w:val="1"/>
      <w:numFmt w:val="bullet"/>
      <w:lvlText w:val=""/>
      <w:lvlJc w:val="left"/>
      <w:pPr>
        <w:ind w:left="420" w:hanging="420"/>
      </w:pPr>
      <w:rPr>
        <w:rFonts w:hint="default" w:ascii="Wingdings" w:hAnsi="Wingdings"/>
      </w:rPr>
    </w:lvl>
  </w:abstractNum>
  <w:abstractNum w:abstractNumId="6">
    <w:nsid w:val="39CF6F93"/>
    <w:multiLevelType w:val="multilevel"/>
    <w:tmpl w:val="39CF6F9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6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0">
    <w:nsid w:val="7DF8754F"/>
    <w:multiLevelType w:val="multilevel"/>
    <w:tmpl w:val="7DF875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8"/>
  </w:num>
  <w:num w:numId="3">
    <w:abstractNumId w:val="7"/>
  </w:num>
  <w:num w:numId="4">
    <w:abstractNumId w:val="3"/>
  </w:num>
  <w:num w:numId="5">
    <w:abstractNumId w:val="10"/>
  </w:num>
  <w:num w:numId="6">
    <w:abstractNumId w:val="4"/>
  </w:num>
  <w:num w:numId="7">
    <w:abstractNumId w:val="1"/>
  </w:num>
  <w:num w:numId="8">
    <w:abstractNumId w:val="2"/>
  </w:num>
  <w:num w:numId="9">
    <w:abstractNumId w:val="6"/>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BF64E7"/>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961BB"/>
    <w:rsid w:val="041A3DB6"/>
    <w:rsid w:val="043075B1"/>
    <w:rsid w:val="0449798F"/>
    <w:rsid w:val="0453753A"/>
    <w:rsid w:val="045A5C38"/>
    <w:rsid w:val="04654053"/>
    <w:rsid w:val="046B34D6"/>
    <w:rsid w:val="046D3DD6"/>
    <w:rsid w:val="046F3AAD"/>
    <w:rsid w:val="04793516"/>
    <w:rsid w:val="047A3CFF"/>
    <w:rsid w:val="048960D6"/>
    <w:rsid w:val="04965F37"/>
    <w:rsid w:val="049E4425"/>
    <w:rsid w:val="049E695D"/>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860B69"/>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2D7498"/>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AF922DB"/>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C05029"/>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8E1513"/>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B37BA"/>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31795"/>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1A663B"/>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FA2A13"/>
    <w:rsid w:val="153A0A1D"/>
    <w:rsid w:val="153A6EF0"/>
    <w:rsid w:val="1540202C"/>
    <w:rsid w:val="15431E8D"/>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5FC5020"/>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B6790"/>
    <w:rsid w:val="199E5FEF"/>
    <w:rsid w:val="19A43643"/>
    <w:rsid w:val="19AC798F"/>
    <w:rsid w:val="19CE6E52"/>
    <w:rsid w:val="19CF0631"/>
    <w:rsid w:val="19D55D37"/>
    <w:rsid w:val="19DF2889"/>
    <w:rsid w:val="19F93196"/>
    <w:rsid w:val="1A1C23B7"/>
    <w:rsid w:val="1A273DF6"/>
    <w:rsid w:val="1A2810B2"/>
    <w:rsid w:val="1A284503"/>
    <w:rsid w:val="1A4F4617"/>
    <w:rsid w:val="1A605D51"/>
    <w:rsid w:val="1A8264EB"/>
    <w:rsid w:val="1A961A54"/>
    <w:rsid w:val="1AAC72D1"/>
    <w:rsid w:val="1AAE4BD8"/>
    <w:rsid w:val="1AC2149C"/>
    <w:rsid w:val="1AD01A1B"/>
    <w:rsid w:val="1AD62B5A"/>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37BCA"/>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0A017C"/>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15C7A"/>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613B53"/>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582ADE"/>
    <w:rsid w:val="22795475"/>
    <w:rsid w:val="227A1549"/>
    <w:rsid w:val="227E0004"/>
    <w:rsid w:val="228201CD"/>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5E4C82"/>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14189"/>
    <w:rsid w:val="2B5B6DCA"/>
    <w:rsid w:val="2B682CF0"/>
    <w:rsid w:val="2B770F5A"/>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8D1DB4"/>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42621"/>
    <w:rsid w:val="34ED1C61"/>
    <w:rsid w:val="34F04638"/>
    <w:rsid w:val="351457B8"/>
    <w:rsid w:val="353E0BCA"/>
    <w:rsid w:val="35444C30"/>
    <w:rsid w:val="354B524C"/>
    <w:rsid w:val="354B77FD"/>
    <w:rsid w:val="354F34D3"/>
    <w:rsid w:val="356E1F2A"/>
    <w:rsid w:val="357D0A1B"/>
    <w:rsid w:val="357F40A3"/>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71BA6"/>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7E4A28"/>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9963E7"/>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654DD9"/>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0E0CFB"/>
    <w:rsid w:val="441E3344"/>
    <w:rsid w:val="44254AEB"/>
    <w:rsid w:val="44272F23"/>
    <w:rsid w:val="442739BA"/>
    <w:rsid w:val="443029F6"/>
    <w:rsid w:val="443C20C1"/>
    <w:rsid w:val="44455943"/>
    <w:rsid w:val="444C5F5A"/>
    <w:rsid w:val="44616642"/>
    <w:rsid w:val="44646AE5"/>
    <w:rsid w:val="446B70FA"/>
    <w:rsid w:val="44776310"/>
    <w:rsid w:val="448F338E"/>
    <w:rsid w:val="448F5150"/>
    <w:rsid w:val="44955526"/>
    <w:rsid w:val="44972678"/>
    <w:rsid w:val="449E40F6"/>
    <w:rsid w:val="44B5545B"/>
    <w:rsid w:val="44BD15A5"/>
    <w:rsid w:val="44C40B54"/>
    <w:rsid w:val="44E072DF"/>
    <w:rsid w:val="44E2703F"/>
    <w:rsid w:val="44EF700C"/>
    <w:rsid w:val="44F87075"/>
    <w:rsid w:val="44F95DC1"/>
    <w:rsid w:val="450B7240"/>
    <w:rsid w:val="451632B9"/>
    <w:rsid w:val="451976F0"/>
    <w:rsid w:val="451E29E2"/>
    <w:rsid w:val="4539627C"/>
    <w:rsid w:val="45407B4A"/>
    <w:rsid w:val="45440222"/>
    <w:rsid w:val="455D7F73"/>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1690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20FB3"/>
    <w:rsid w:val="4CE91422"/>
    <w:rsid w:val="4CFD051B"/>
    <w:rsid w:val="4D175F8A"/>
    <w:rsid w:val="4D317D64"/>
    <w:rsid w:val="4D3229FD"/>
    <w:rsid w:val="4D39669C"/>
    <w:rsid w:val="4D396894"/>
    <w:rsid w:val="4D3B1641"/>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962BB"/>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14A75"/>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4E36DD"/>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53F29"/>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50790"/>
    <w:rsid w:val="5A0F540D"/>
    <w:rsid w:val="5A556E1A"/>
    <w:rsid w:val="5A651E0C"/>
    <w:rsid w:val="5A664C68"/>
    <w:rsid w:val="5A682205"/>
    <w:rsid w:val="5A7526FC"/>
    <w:rsid w:val="5A7616BE"/>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BFB5978"/>
    <w:rsid w:val="5C0500E3"/>
    <w:rsid w:val="5C0D03B6"/>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41CA2"/>
    <w:rsid w:val="5D663F28"/>
    <w:rsid w:val="5D66487A"/>
    <w:rsid w:val="5D787776"/>
    <w:rsid w:val="5D870504"/>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A279A8"/>
    <w:rsid w:val="5FBA395F"/>
    <w:rsid w:val="5FBA5966"/>
    <w:rsid w:val="5FBD4362"/>
    <w:rsid w:val="5FD97DB6"/>
    <w:rsid w:val="5FDC5DB4"/>
    <w:rsid w:val="5FF60AC8"/>
    <w:rsid w:val="5FFE006B"/>
    <w:rsid w:val="601A26C3"/>
    <w:rsid w:val="601F0157"/>
    <w:rsid w:val="60264CE8"/>
    <w:rsid w:val="60334A19"/>
    <w:rsid w:val="60340230"/>
    <w:rsid w:val="6040432D"/>
    <w:rsid w:val="60425E29"/>
    <w:rsid w:val="60626C20"/>
    <w:rsid w:val="60706A78"/>
    <w:rsid w:val="608F7640"/>
    <w:rsid w:val="60946DAF"/>
    <w:rsid w:val="609B7F8F"/>
    <w:rsid w:val="60C06FD6"/>
    <w:rsid w:val="60C321DA"/>
    <w:rsid w:val="60C345CC"/>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B063C"/>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16019A"/>
    <w:rsid w:val="64293FBF"/>
    <w:rsid w:val="642E5B37"/>
    <w:rsid w:val="64480456"/>
    <w:rsid w:val="644C3818"/>
    <w:rsid w:val="64706BBE"/>
    <w:rsid w:val="64933AA4"/>
    <w:rsid w:val="6499665B"/>
    <w:rsid w:val="64B8674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1708"/>
    <w:rsid w:val="6621310D"/>
    <w:rsid w:val="66277FAF"/>
    <w:rsid w:val="66355606"/>
    <w:rsid w:val="664B5C0B"/>
    <w:rsid w:val="665244EE"/>
    <w:rsid w:val="66547455"/>
    <w:rsid w:val="666B43E4"/>
    <w:rsid w:val="6678346C"/>
    <w:rsid w:val="66A32FBE"/>
    <w:rsid w:val="66BF0A49"/>
    <w:rsid w:val="66C979C9"/>
    <w:rsid w:val="66CF222B"/>
    <w:rsid w:val="66E16111"/>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21685"/>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595DB7"/>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DB0CEA"/>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27B0E"/>
    <w:rsid w:val="7388529A"/>
    <w:rsid w:val="738A7C96"/>
    <w:rsid w:val="73977605"/>
    <w:rsid w:val="73A30043"/>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E7306B"/>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17537"/>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44903"/>
    <w:rsid w:val="7BC53655"/>
    <w:rsid w:val="7BC83F54"/>
    <w:rsid w:val="7BCA6C92"/>
    <w:rsid w:val="7BD478BA"/>
    <w:rsid w:val="7BDF03C3"/>
    <w:rsid w:val="7BE80F25"/>
    <w:rsid w:val="7C1026E2"/>
    <w:rsid w:val="7C162328"/>
    <w:rsid w:val="7C190FDC"/>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23935"/>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EF4458"/>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CF68F2"/>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 w:type="paragraph" w:customStyle="1" w:styleId="65">
    <w:name w:val="Reference"/>
    <w:basedOn w:val="9"/>
    <w:qFormat/>
    <w:locked/>
    <w:uiPriority w:val="99"/>
    <w:pPr>
      <w:numPr>
        <w:ilvl w:val="0"/>
        <w:numId w:val="3"/>
      </w:numPr>
    </w:pPr>
  </w:style>
  <w:style w:type="paragraph" w:customStyle="1" w:styleId="66">
    <w:name w:val="Default"/>
    <w:unhideWhenUsed/>
    <w:qFormat/>
    <w:uiPriority w:val="99"/>
    <w:pPr>
      <w:widowControl w:val="0"/>
      <w:autoSpaceDE w:val="0"/>
      <w:autoSpaceDN w:val="0"/>
      <w:adjustRightInd w:val="0"/>
      <w:spacing w:beforeLines="0" w:afterLines="0"/>
    </w:pPr>
    <w:rPr>
      <w:rFonts w:hint="eastAsia" w:ascii="Arial" w:hAnsi="Arial" w:eastAsia="宋体" w:cs="Times New Roman"/>
      <w:color w:val="00000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548</Words>
  <Characters>3128</Characters>
  <Lines>26</Lines>
  <Paragraphs>7</Paragraphs>
  <TotalTime>0</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2025-08-15T14:59:59Z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5E6BDDB83E4049FCB3EA0B34C0E76F9F</vt:lpwstr>
  </property>
</Properties>
</file>